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DCE" w:rsidRPr="00936DCE" w:rsidRDefault="00936DCE" w:rsidP="00936DC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Аналитическая справка о создании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развивающей</w:t>
      </w:r>
      <w:proofErr w:type="gramEnd"/>
      <w:r w:rsidRPr="00936DCE">
        <w:rPr>
          <w:rFonts w:ascii="Times New Roman" w:hAnsi="Times New Roman" w:cs="Times New Roman"/>
          <w:sz w:val="28"/>
          <w:szCs w:val="28"/>
        </w:rPr>
        <w:t xml:space="preserve"> предметно -</w:t>
      </w:r>
    </w:p>
    <w:p w:rsidR="00936DCE" w:rsidRPr="00936DCE" w:rsidRDefault="00936DCE" w:rsidP="00936DC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пространственной среды в старшей группе МБДОУ</w:t>
      </w:r>
    </w:p>
    <w:p w:rsidR="00936DCE" w:rsidRPr="00936DCE" w:rsidRDefault="00936DCE" w:rsidP="00936DCE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«Ермаковский детский сад № 4»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в старшей группе спроектирована мною в соответствии с возрастными особенностями детей, обеспечивающими возможность общения и совместной деятельности детей и взрослых, двигательной активности, а также возможности для уединения в соответствии ФГОС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36DCE">
        <w:rPr>
          <w:rFonts w:ascii="Times New Roman" w:hAnsi="Times New Roman" w:cs="Times New Roman"/>
          <w:sz w:val="28"/>
          <w:szCs w:val="28"/>
        </w:rPr>
        <w:t>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При создании развивающего пространства в групповом помещении,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мною учитывалась ведущая роль игровой деятельности в развитии детей. Это, в свою очередь, должно обеспечить эмоциональное благополучие каждого ребенка, развитие его положительного самоощущения, компетентности в сфере отношений к миру, к людям, к себе, включение в различные формы сотрудничества, что и является основными целями дошкольного обучения и воспитания.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Обстановку в группе я создавала таким образом, чтобы предоставить ребенку самостоятельно делать выбор. В группе организованы различные пространства (для игр, конструирования, уединения и пр.) Помещение я разделила на несколько центров: социально-коммуникативного развития, познавательного развития, речевого развития, художественно-эстетического </w:t>
      </w:r>
    </w:p>
    <w:p w:rsid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развития, физического развития. Учитывала интересы, как мальчиков, так и девочек и в труде, и в игре. Обязательными в оборудовании являются материалы, активизирующие познавательную деятельность: развивающие игры, технические устройства и игрушки и т. д. Принцип интеграции образовательных областей способствует формированию единой предметно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936DCE">
        <w:rPr>
          <w:rFonts w:ascii="Times New Roman" w:hAnsi="Times New Roman" w:cs="Times New Roman"/>
          <w:sz w:val="28"/>
          <w:szCs w:val="28"/>
        </w:rPr>
        <w:t>ространственной среды. Это означает, что для всестороннего развития ребенка я организовала несколько центров активности детей: для речевого, математического, эстетического, физического развития, которые в зависимости от ситуации могут объединяться в одну или несколько многофункциональных сред.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Игровой материал периодически меняю. Появляются новые предметы, стимулирующие игровую, двигательную, познавательную и исследовательскую активность детей, таким образом, развивающая среда группы является вариативной.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В группе мне удалось создать условия соответствующие духовным, социальным, познавательным, эстетическим, коммуникативным, </w:t>
      </w:r>
      <w:r w:rsidRPr="00936DCE">
        <w:rPr>
          <w:rFonts w:ascii="Times New Roman" w:hAnsi="Times New Roman" w:cs="Times New Roman"/>
          <w:sz w:val="28"/>
          <w:szCs w:val="28"/>
        </w:rPr>
        <w:lastRenderedPageBreak/>
        <w:t>общекультурным потребностям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Все предметы убранства и оборудования в группе я гармонично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сочетала по цвету, стилю и материалам, из которых они изготовлены.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Подбор игрушек, мебели и оборудования для помещений, мною обуславливался максимальным обеспечением условий для сенсорного развития ребенка и для того, чтобы он чувствовал себя комфортно, испытывал положительные эмоции.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В приемной группы находятся индивидуальные шкафчики для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Здесь же я расположила информационный уголок для родителей, куда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помещаю необходимую информацию по детскому саду, консультации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советы родителям, доска для детского творчества, стенд с фотографиями детей в разных режимных моментах, патриотический уголок.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Социально-коммуникативное развитие.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6DCE">
        <w:rPr>
          <w:rFonts w:ascii="Times New Roman" w:hAnsi="Times New Roman" w:cs="Times New Roman"/>
          <w:sz w:val="28"/>
          <w:szCs w:val="28"/>
        </w:rPr>
        <w:t>Игровая зона, созданная мною позволяет</w:t>
      </w:r>
      <w:proofErr w:type="gramEnd"/>
      <w:r w:rsidRPr="00936DCE">
        <w:rPr>
          <w:rFonts w:ascii="Times New Roman" w:hAnsi="Times New Roman" w:cs="Times New Roman"/>
          <w:sz w:val="28"/>
          <w:szCs w:val="28"/>
        </w:rPr>
        <w:t xml:space="preserve"> создавать условия для творческой деятельности детей, развития фантазии, формирования игровых умений, реализации игровых замыслов, воспитания дружеских взаимоотношений между детьми. Она оснащена уголками и атрибутами для сюжетно – ролевых игр, подобранных с учетом возрастных и индивидуальных особенностей детей, куклами, наборами мебели, посуды, игрушками – предметами бытовой техники, муляжами овощей и фруктов, машинами, игрушечными дикими и домашними животными.</w:t>
      </w:r>
    </w:p>
    <w:p w:rsid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Развивающую предметно – пространственную среду в группе я построила в соответствии с возрастными и гендерными особенностями воспитанников: организовала уголки для мальчиков и девочек (инструменты, мужские аксессуары, предметы женской одежды: банты, сумочки, украшения, шляпки). Все игры и пособия в группе я разместила таким образом, чтобы они были доступны всем детям.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Уголок дорожного движения оформлен мною таким образом, что дети,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 xml:space="preserve">играя, изучают правила дорожного движения, закрепляют знания о транспорте.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В нем я расположила различные игрушечные виды транспорта, фигурки людей); наглядно-иллюстративный материал (иллюстрации: транспорта, светофор, дорожные знаки; сюжетные картинки с проблемными дорожными ситуациями).</w:t>
      </w:r>
      <w:proofErr w:type="gramEnd"/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Познавательное развитие.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 xml:space="preserve">Центр математики мною представлен игротекой, в которой находятся игровые материалы, способствующие развитию познавательной активности </w:t>
      </w:r>
      <w:r w:rsidRPr="00936DCE">
        <w:rPr>
          <w:rFonts w:ascii="Times New Roman" w:hAnsi="Times New Roman" w:cs="Times New Roman"/>
          <w:sz w:val="28"/>
          <w:szCs w:val="28"/>
        </w:rPr>
        <w:lastRenderedPageBreak/>
        <w:t xml:space="preserve">детей. Это дидактические, развивающие и логико-математические игры, направленные на развитие логического действия сравнения, логических операций классификации, узнаванию по описанию, воссоздания, преобразования; ориентировке по схеме, модели на осуществление </w:t>
      </w:r>
      <w:proofErr w:type="spellStart"/>
      <w:r w:rsidRPr="00936DCE">
        <w:rPr>
          <w:rFonts w:ascii="Times New Roman" w:hAnsi="Times New Roman" w:cs="Times New Roman"/>
          <w:sz w:val="28"/>
          <w:szCs w:val="28"/>
        </w:rPr>
        <w:t>контрольно</w:t>
      </w:r>
      <w:proofErr w:type="spellEnd"/>
      <w:r w:rsidRPr="00936DCE">
        <w:rPr>
          <w:rFonts w:ascii="Times New Roman" w:hAnsi="Times New Roman" w:cs="Times New Roman"/>
          <w:sz w:val="28"/>
          <w:szCs w:val="28"/>
        </w:rPr>
        <w:t xml:space="preserve"> – проверочных действий, на следование и чередование. Для развития логики - это игры: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«Формы» и «Фигуры», головоломки, логические задачи, «</w:t>
      </w:r>
      <w:proofErr w:type="spellStart"/>
      <w:r w:rsidRPr="00936DCE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936DCE">
        <w:rPr>
          <w:rFonts w:ascii="Times New Roman" w:hAnsi="Times New Roman" w:cs="Times New Roman"/>
          <w:sz w:val="28"/>
          <w:szCs w:val="28"/>
        </w:rPr>
        <w:t xml:space="preserve">», «Кубики», «Счеты», блоки </w:t>
      </w:r>
      <w:proofErr w:type="spellStart"/>
      <w:r w:rsidRPr="00936DCE">
        <w:rPr>
          <w:rFonts w:ascii="Times New Roman" w:hAnsi="Times New Roman" w:cs="Times New Roman"/>
          <w:sz w:val="28"/>
          <w:szCs w:val="28"/>
        </w:rPr>
        <w:t>Дьенеша</w:t>
      </w:r>
      <w:proofErr w:type="spellEnd"/>
      <w:r w:rsidRPr="00936DCE">
        <w:rPr>
          <w:rFonts w:ascii="Times New Roman" w:hAnsi="Times New Roman" w:cs="Times New Roman"/>
          <w:sz w:val="28"/>
          <w:szCs w:val="28"/>
        </w:rPr>
        <w:t xml:space="preserve"> и др.</w:t>
      </w:r>
      <w:proofErr w:type="gramEnd"/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6DCE">
        <w:rPr>
          <w:rFonts w:ascii="Times New Roman" w:hAnsi="Times New Roman" w:cs="Times New Roman"/>
          <w:sz w:val="28"/>
          <w:szCs w:val="28"/>
        </w:rPr>
        <w:t xml:space="preserve">В уголок экспериментирования я поместила материалы и оборудование для опытов: микроскопы, лупы, весы; разнообразные сосуды из различных материалов; картотека игр – экспериментов; природный материал: камешки, глина, песок, шишки, ракушки и др. </w:t>
      </w:r>
      <w:proofErr w:type="gramEnd"/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Уголок конструирования я наполнила разнообразными материалами со сложной формой деталей, различными способами крепления, выполненными из различных материалов, различными конструкторами: крупный и средний напольный, конструктор «ЛЕГО», настольный конструктор и т.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Центр я оснастила фотографиями домов, мостов, вокзалов, схемами и планами построек, мелкими игрушками для обыгрывания или конструирования по заданным условиям.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Речевое развитие.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Мини-библиотека или Книжный уголок я расположила на полочке для книг и иллюстраций к сказкам, произведениям. Мини-библиотеку разместила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рядом со столами, чтобы дети могли рассматривать книги и здесь же рисовать к ним иллюстрации. Все книги и иллюстрации периодически обновляю. Речевой центр совмещен с книжным уголком, где я расположила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не только художественную, но и познавательную литературу, журналы, картинки с изображением людей разного возраста и профессий. Здесь же вниманию детей мною представлены дидактические, настольно – печатные игры по речевому развитию, предметные и сюжетные картинки, схемы для составления рассказов и пересказа.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Художественно-эстетическое развитие.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Уголок творчества я создавала таким образом, чтобы он стимулировал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 xml:space="preserve">воспитанников к реализации творческих способностей, давал детям возможность получить удовольствие от знакомства с новыми материалами, обогащал их тактильные ощущения, способствовал формированию творческого потенциала, формировал эстетическое восприятие, воображение, художественно-эстетические способности, самостоятельность, активность.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 xml:space="preserve">В </w:t>
      </w:r>
      <w:r w:rsidRPr="00936DCE">
        <w:rPr>
          <w:rFonts w:ascii="Times New Roman" w:hAnsi="Times New Roman" w:cs="Times New Roman"/>
          <w:sz w:val="28"/>
          <w:szCs w:val="28"/>
        </w:rPr>
        <w:lastRenderedPageBreak/>
        <w:t>этом уголке дети проводят много времени, рисуя, создавая поделки из пластилина, вырезая из бумаги и т. д. В центре я разместила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>трафареты, раскраски, карандаши, краски, пластилин, бумага, ножницы, клей, мелки, цветные карандаши, фломастеры, маркеры, всевозможные обрезки для вырезания и наклеивания, цветная бумага, материалы для приобретения опыта использования нетрадиционных способов в изобразительной деятельности, которые постоянно дополняю, репродукции картин известных художников.</w:t>
      </w:r>
      <w:proofErr w:type="gramEnd"/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Театральный уголок наполнила различными предметами, которые дают детям желание разыграть сценки из любимых сказок и мультфильмов (маски сказочных персонажей, костюмы).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Музыкальный уголок обустраивала в соответствии с возрастными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 xml:space="preserve">особенностями и потребностями детей старшего дошкольного возраста.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Мною он наполнен музыкальными инструментами – металлофон, треугольник, колокольчики, бубенцы, дудочки).</w:t>
      </w:r>
      <w:proofErr w:type="gramEnd"/>
      <w:r w:rsidRPr="00936DCE">
        <w:rPr>
          <w:rFonts w:ascii="Times New Roman" w:hAnsi="Times New Roman" w:cs="Times New Roman"/>
          <w:sz w:val="28"/>
          <w:szCs w:val="28"/>
        </w:rPr>
        <w:t xml:space="preserve"> Детям представлены музыкально – дидактические пособия: картинки с изображением музыкальных инструментов, портреты композиторов.</w:t>
      </w:r>
    </w:p>
    <w:p w:rsidR="00936DCE" w:rsidRPr="00936DCE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Физическое развитие.</w:t>
      </w:r>
    </w:p>
    <w:p w:rsidR="00686319" w:rsidRDefault="00936DCE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 w:rsidRPr="00936DCE">
        <w:rPr>
          <w:rFonts w:ascii="Times New Roman" w:hAnsi="Times New Roman" w:cs="Times New Roman"/>
          <w:sz w:val="28"/>
          <w:szCs w:val="28"/>
        </w:rPr>
        <w:t>В центре двигательной активности я разместила массажные коврики, мячи и шары из разного материала, кегли, обручи большие и маленькие, гимнастические палки, длинные и короткие скакалки, мешочки с песком, картотека подвижных игр. Разнообразие и содержательность уголка способствует развитию двигательной активности детей в течение дня.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DCE">
        <w:rPr>
          <w:rFonts w:ascii="Times New Roman" w:hAnsi="Times New Roman" w:cs="Times New Roman"/>
          <w:sz w:val="28"/>
          <w:szCs w:val="28"/>
        </w:rPr>
        <w:t xml:space="preserve">Таким образом, творческая развивающая предметно-пространственная среда, созданная мною в старшей группе является содержательнонасыщенной, трансформируемой, вариативной, полифункциональной, доступной и безопасной, что дает возможность в самовыражении детей в соответствии с требованиями ФГОС </w:t>
      </w:r>
      <w:proofErr w:type="gramStart"/>
      <w:r w:rsidRPr="00936DCE">
        <w:rPr>
          <w:rFonts w:ascii="Times New Roman" w:hAnsi="Times New Roman" w:cs="Times New Roman"/>
          <w:sz w:val="28"/>
          <w:szCs w:val="28"/>
        </w:rPr>
        <w:t>ДО</w:t>
      </w:r>
      <w:proofErr w:type="gramEnd"/>
    </w:p>
    <w:p w:rsidR="00936DCE" w:rsidRDefault="00DB7F31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600039"/>
            <wp:effectExtent l="0" t="0" r="3175" b="0"/>
            <wp:docPr id="2" name="Рисунок 2" descr="C:\Users\User\Desktop\работа\Для атестации новя\фото\20240517_09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Для атестации новя\фото\20240517_095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58" w:rsidRDefault="007B7058" w:rsidP="00936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058" w:rsidRDefault="007B7058" w:rsidP="00936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7F31" w:rsidRDefault="007F3F5C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52863" wp14:editId="645B4B0F">
            <wp:extent cx="2665873" cy="22193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33" cy="222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0EC8A" wp14:editId="505F5F05">
            <wp:extent cx="2959599" cy="2218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99" cy="221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F31" w:rsidRDefault="00DB7F31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FF7064">
            <wp:extent cx="1444625" cy="1932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057818">
            <wp:extent cx="1390015" cy="1871345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031" cy="2981325"/>
            <wp:effectExtent l="0" t="0" r="0" b="0"/>
            <wp:docPr id="7" name="Рисунок 7" descr="C:\Users\User\Desktop\работа\работа 2023-2024\фото для практики\20210415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\работа 2023-2024\фото для практики\20210415_103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30" cy="298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F31" w:rsidRDefault="00DB7F31" w:rsidP="00936DC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7F31" w:rsidRDefault="00DB7F31" w:rsidP="00936D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2801" w:rsidRDefault="00DA2801" w:rsidP="00DA2801">
      <w:pPr>
        <w:jc w:val="both"/>
        <w:rPr>
          <w:rFonts w:ascii="Times New Roman" w:hAnsi="Times New Roman" w:cs="Times New Roman"/>
          <w:sz w:val="28"/>
          <w:szCs w:val="28"/>
        </w:rPr>
      </w:pPr>
      <w:r w:rsidRPr="00DA28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E09F9" wp14:editId="656178F6">
            <wp:extent cx="3465095" cy="3864048"/>
            <wp:effectExtent l="0" t="0" r="2540" b="3175"/>
            <wp:docPr id="9" name="Рисунок 9" descr="C:\Users\User\Desktop\20240520_2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40520_214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76" cy="386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B9C" w:rsidRPr="00DA2801" w:rsidRDefault="00271B9C" w:rsidP="00DA2801">
      <w:pPr>
        <w:jc w:val="both"/>
        <w:rPr>
          <w:rFonts w:ascii="Times New Roman" w:hAnsi="Times New Roman" w:cs="Times New Roman"/>
          <w:sz w:val="28"/>
          <w:szCs w:val="28"/>
        </w:rPr>
      </w:pPr>
      <w:r w:rsidRPr="00271B9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213283" cy="8825023"/>
            <wp:effectExtent l="0" t="0" r="0" b="0"/>
            <wp:docPr id="1" name="Рисунок 1" descr="C:\Users\User\Desktop\АТТЕСТАЦИЯ\еще выложить\IMG-202502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еще выложить\IMG-20250227-WA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60" cy="884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801" w:rsidRDefault="00DA2801" w:rsidP="00936DC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A2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82A"/>
    <w:rsid w:val="00271B9C"/>
    <w:rsid w:val="00290061"/>
    <w:rsid w:val="00686319"/>
    <w:rsid w:val="007B7058"/>
    <w:rsid w:val="007F3F5C"/>
    <w:rsid w:val="00936DCE"/>
    <w:rsid w:val="00BA382A"/>
    <w:rsid w:val="00DA2801"/>
    <w:rsid w:val="00DB7F31"/>
    <w:rsid w:val="00E8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7F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C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B7F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8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1227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2024-05-20T13:46:00Z</dcterms:created>
  <dcterms:modified xsi:type="dcterms:W3CDTF">2025-02-27T02:35:00Z</dcterms:modified>
</cp:coreProperties>
</file>